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62" w:rsidRPr="00D7159A" w:rsidRDefault="00390062" w:rsidP="00390062">
      <w:pPr>
        <w:rPr>
          <w:lang w:val="cs-CZ"/>
        </w:rPr>
      </w:pPr>
      <w:bookmarkStart w:id="0" w:name="_GoBack"/>
      <w:bookmarkEnd w:id="0"/>
      <w:r w:rsidRPr="00D7159A">
        <w:rPr>
          <w:b/>
          <w:sz w:val="28"/>
          <w:szCs w:val="28"/>
          <w:lang w:val="cs-CZ"/>
        </w:rPr>
        <w:t>Plynová chromatografie</w:t>
      </w:r>
    </w:p>
    <w:p w:rsidR="00390062" w:rsidRPr="00D7159A" w:rsidRDefault="00390062" w:rsidP="00390062">
      <w:pPr>
        <w:spacing w:after="0"/>
        <w:contextualSpacing/>
        <w:rPr>
          <w:i/>
          <w:lang w:val="cs-CZ"/>
        </w:rPr>
      </w:pPr>
      <w:r w:rsidRPr="00D7159A">
        <w:rPr>
          <w:i/>
          <w:lang w:val="cs-CZ"/>
        </w:rPr>
        <w:t>Pokyny:</w:t>
      </w:r>
    </w:p>
    <w:p w:rsidR="00390062" w:rsidRPr="00D7159A" w:rsidRDefault="00390062" w:rsidP="00390062">
      <w:pPr>
        <w:pStyle w:val="ListParagraph"/>
        <w:numPr>
          <w:ilvl w:val="0"/>
          <w:numId w:val="2"/>
        </w:numPr>
        <w:rPr>
          <w:i/>
          <w:lang w:val="cs-CZ"/>
        </w:rPr>
      </w:pPr>
      <w:r w:rsidRPr="00D7159A">
        <w:rPr>
          <w:i/>
          <w:lang w:val="cs-CZ"/>
        </w:rPr>
        <w:t>Principy metod i postupy práce popisovat stručně, ale srozumitelně (protokol má sloužit jako návod pro kohokoliv, kdo by chtěl práci zopakovat);</w:t>
      </w:r>
    </w:p>
    <w:p w:rsidR="00390062" w:rsidRPr="00D7159A" w:rsidRDefault="00390062" w:rsidP="00390062">
      <w:pPr>
        <w:pStyle w:val="ListParagraph"/>
        <w:numPr>
          <w:ilvl w:val="0"/>
          <w:numId w:val="2"/>
        </w:numPr>
        <w:rPr>
          <w:i/>
          <w:lang w:val="cs-CZ"/>
        </w:rPr>
      </w:pPr>
      <w:r w:rsidRPr="00D7159A">
        <w:rPr>
          <w:i/>
          <w:lang w:val="cs-CZ"/>
        </w:rPr>
        <w:t>Ve vzorových výpočtech uvádět použité vzorečky, včetně dosazení, a k výsledkům napsat příslušné jednotky;</w:t>
      </w:r>
    </w:p>
    <w:p w:rsidR="00390062" w:rsidRPr="00D7159A" w:rsidRDefault="00390062" w:rsidP="00390062">
      <w:pPr>
        <w:pStyle w:val="ListParagraph"/>
        <w:numPr>
          <w:ilvl w:val="0"/>
          <w:numId w:val="2"/>
        </w:numPr>
        <w:rPr>
          <w:i/>
          <w:lang w:val="cs-CZ"/>
        </w:rPr>
      </w:pPr>
      <w:r w:rsidRPr="00D7159A">
        <w:rPr>
          <w:i/>
          <w:lang w:val="cs-CZ"/>
        </w:rPr>
        <w:t>Před odevzdáním uvést protokol do „vizuálně přijatelné“ podoby, tzn. pohlídat font, zarovnání a uspořádání textu, nedělit tabulky na více stránek, zřetelně označit výsledné hodnoty (ne červenou</w:t>
      </w:r>
      <w:r w:rsidRPr="00D7159A">
        <w:rPr>
          <w:i/>
          <w:u w:val="single"/>
          <w:lang w:val="cs-CZ"/>
        </w:rPr>
        <w:t>), vymazat jednotlivé pokyny psané kurzívou</w:t>
      </w:r>
      <w:r w:rsidRPr="00D7159A">
        <w:rPr>
          <w:i/>
          <w:lang w:val="cs-CZ"/>
        </w:rPr>
        <w:t>;</w:t>
      </w:r>
    </w:p>
    <w:p w:rsidR="00390062" w:rsidRPr="00D7159A" w:rsidRDefault="00390062" w:rsidP="00390062">
      <w:pPr>
        <w:pStyle w:val="ListParagraph"/>
        <w:numPr>
          <w:ilvl w:val="0"/>
          <w:numId w:val="2"/>
        </w:numPr>
        <w:rPr>
          <w:i/>
          <w:lang w:val="cs-CZ"/>
        </w:rPr>
      </w:pPr>
      <w:r w:rsidRPr="00D7159A">
        <w:rPr>
          <w:i/>
          <w:lang w:val="cs-CZ"/>
        </w:rPr>
        <w:t>Šablonu ani ho</w:t>
      </w:r>
      <w:r w:rsidR="002B10E6">
        <w:rPr>
          <w:i/>
          <w:lang w:val="cs-CZ"/>
        </w:rPr>
        <w:t>tový protokol nekopírovat, neumí</w:t>
      </w:r>
      <w:r w:rsidRPr="00D7159A">
        <w:rPr>
          <w:i/>
          <w:lang w:val="cs-CZ"/>
        </w:rPr>
        <w:t>sťovat na web ani neposkytovat třetím osobám (porušení Autorského zákona a vnitřních předpisů školy).</w:t>
      </w:r>
    </w:p>
    <w:p w:rsidR="00390062" w:rsidRPr="00D7159A" w:rsidRDefault="00390062" w:rsidP="00390062">
      <w:pPr>
        <w:rPr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90062" w:rsidRPr="00D7159A" w:rsidTr="00D7159A">
        <w:tc>
          <w:tcPr>
            <w:tcW w:w="2547" w:type="dxa"/>
          </w:tcPr>
          <w:p w:rsidR="00390062" w:rsidRPr="00D7159A" w:rsidRDefault="00390062" w:rsidP="00D80FD5">
            <w:pPr>
              <w:rPr>
                <w:b/>
              </w:rPr>
            </w:pPr>
            <w:r w:rsidRPr="00D7159A">
              <w:rPr>
                <w:b/>
              </w:rPr>
              <w:t>Jméno a příjmení</w:t>
            </w:r>
          </w:p>
        </w:tc>
        <w:tc>
          <w:tcPr>
            <w:tcW w:w="6515" w:type="dxa"/>
          </w:tcPr>
          <w:p w:rsidR="00390062" w:rsidRPr="00D7159A" w:rsidRDefault="00390062" w:rsidP="00D80FD5"/>
        </w:tc>
      </w:tr>
      <w:tr w:rsidR="00390062" w:rsidRPr="00D7159A" w:rsidTr="00D7159A">
        <w:tc>
          <w:tcPr>
            <w:tcW w:w="2547" w:type="dxa"/>
          </w:tcPr>
          <w:p w:rsidR="00390062" w:rsidRPr="00D7159A" w:rsidRDefault="00390062" w:rsidP="00D80FD5">
            <w:pPr>
              <w:rPr>
                <w:b/>
              </w:rPr>
            </w:pPr>
            <w:r w:rsidRPr="00D7159A">
              <w:rPr>
                <w:b/>
              </w:rPr>
              <w:t>Studijní skupina</w:t>
            </w:r>
          </w:p>
        </w:tc>
        <w:tc>
          <w:tcPr>
            <w:tcW w:w="6515" w:type="dxa"/>
          </w:tcPr>
          <w:p w:rsidR="00390062" w:rsidRPr="00D7159A" w:rsidRDefault="00390062" w:rsidP="00D80FD5"/>
        </w:tc>
      </w:tr>
      <w:tr w:rsidR="00390062" w:rsidRPr="00D7159A" w:rsidTr="00D7159A">
        <w:tc>
          <w:tcPr>
            <w:tcW w:w="2547" w:type="dxa"/>
          </w:tcPr>
          <w:p w:rsidR="00390062" w:rsidRPr="00D7159A" w:rsidRDefault="00390062" w:rsidP="00D80FD5">
            <w:pPr>
              <w:rPr>
                <w:b/>
              </w:rPr>
            </w:pPr>
            <w:r w:rsidRPr="00D7159A">
              <w:rPr>
                <w:b/>
              </w:rPr>
              <w:t>Datum provedení práce</w:t>
            </w:r>
          </w:p>
        </w:tc>
        <w:tc>
          <w:tcPr>
            <w:tcW w:w="6515" w:type="dxa"/>
          </w:tcPr>
          <w:p w:rsidR="00390062" w:rsidRPr="00D7159A" w:rsidRDefault="00390062" w:rsidP="00D80FD5"/>
        </w:tc>
      </w:tr>
      <w:tr w:rsidR="00390062" w:rsidRPr="00D7159A" w:rsidTr="00D7159A">
        <w:tc>
          <w:tcPr>
            <w:tcW w:w="2547" w:type="dxa"/>
          </w:tcPr>
          <w:p w:rsidR="00390062" w:rsidRPr="00D7159A" w:rsidRDefault="00D7159A" w:rsidP="00D7159A">
            <w:pPr>
              <w:rPr>
                <w:b/>
              </w:rPr>
            </w:pPr>
            <w:r w:rsidRPr="00D7159A">
              <w:rPr>
                <w:b/>
              </w:rPr>
              <w:t xml:space="preserve">Označení </w:t>
            </w:r>
            <w:r w:rsidR="00390062" w:rsidRPr="00D7159A">
              <w:rPr>
                <w:b/>
              </w:rPr>
              <w:t>vzork</w:t>
            </w:r>
            <w:r w:rsidRPr="00D7159A">
              <w:rPr>
                <w:b/>
              </w:rPr>
              <w:t>ů</w:t>
            </w:r>
          </w:p>
        </w:tc>
        <w:tc>
          <w:tcPr>
            <w:tcW w:w="6515" w:type="dxa"/>
          </w:tcPr>
          <w:p w:rsidR="00390062" w:rsidRPr="00D7159A" w:rsidRDefault="00D7159A" w:rsidP="00D80FD5">
            <w:r w:rsidRPr="00D7159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7159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D7159A">
              <w:rPr>
                <w:rFonts w:ascii="Times New Roman" w:hAnsi="Times New Roman" w:cs="Times New Roman"/>
                <w:b/>
                <w:sz w:val="24"/>
                <w:szCs w:val="24"/>
              </w:rPr>
              <w:t>, B</w:t>
            </w:r>
            <w:r w:rsidRPr="00D7159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</w:tr>
      <w:tr w:rsidR="00D7159A" w:rsidRPr="00D7159A" w:rsidTr="00D7159A">
        <w:tc>
          <w:tcPr>
            <w:tcW w:w="2547" w:type="dxa"/>
          </w:tcPr>
          <w:p w:rsidR="00D7159A" w:rsidRPr="00D7159A" w:rsidRDefault="00D7159A" w:rsidP="00D80FD5">
            <w:pPr>
              <w:rPr>
                <w:b/>
              </w:rPr>
            </w:pPr>
            <w:r w:rsidRPr="00D7159A">
              <w:rPr>
                <w:b/>
              </w:rPr>
              <w:t>GC instrument</w:t>
            </w:r>
          </w:p>
        </w:tc>
        <w:tc>
          <w:tcPr>
            <w:tcW w:w="6515" w:type="dxa"/>
          </w:tcPr>
          <w:p w:rsidR="00D7159A" w:rsidRPr="00D7159A" w:rsidRDefault="00D7159A" w:rsidP="00D80FD5"/>
        </w:tc>
      </w:tr>
    </w:tbl>
    <w:p w:rsidR="00390062" w:rsidRPr="00D7159A" w:rsidRDefault="00390062" w:rsidP="00390062">
      <w:pPr>
        <w:rPr>
          <w:rFonts w:cstheme="minorHAnsi"/>
          <w:lang w:val="cs-CZ"/>
        </w:rPr>
      </w:pPr>
    </w:p>
    <w:p w:rsidR="002B1365" w:rsidRPr="00D7159A" w:rsidRDefault="002B1365" w:rsidP="0028358E">
      <w:pPr>
        <w:spacing w:after="120"/>
        <w:rPr>
          <w:rFonts w:cstheme="minorHAnsi"/>
          <w:b/>
          <w:lang w:val="cs-CZ"/>
        </w:rPr>
      </w:pPr>
      <w:r w:rsidRPr="00D7159A">
        <w:rPr>
          <w:rFonts w:cstheme="minorHAnsi"/>
          <w:b/>
          <w:lang w:val="cs-CZ"/>
        </w:rPr>
        <w:t>Princip metody:</w:t>
      </w:r>
    </w:p>
    <w:p w:rsidR="002B1365" w:rsidRPr="00D7159A" w:rsidRDefault="00B96D33" w:rsidP="0028358E">
      <w:pPr>
        <w:spacing w:after="120"/>
        <w:rPr>
          <w:rFonts w:cstheme="minorHAnsi"/>
          <w:i/>
          <w:lang w:val="cs-CZ"/>
        </w:rPr>
      </w:pPr>
      <w:r w:rsidRPr="00D7159A">
        <w:rPr>
          <w:rFonts w:cstheme="minorHAnsi"/>
          <w:i/>
          <w:lang w:val="cs-CZ"/>
        </w:rPr>
        <w:t>S</w:t>
      </w:r>
      <w:r w:rsidR="002B1365" w:rsidRPr="00D7159A">
        <w:rPr>
          <w:rFonts w:cstheme="minorHAnsi"/>
          <w:i/>
          <w:lang w:val="cs-CZ"/>
        </w:rPr>
        <w:t>tručně</w:t>
      </w:r>
      <w:r w:rsidRPr="00D7159A">
        <w:rPr>
          <w:rFonts w:cstheme="minorHAnsi"/>
          <w:i/>
          <w:lang w:val="cs-CZ"/>
        </w:rPr>
        <w:t xml:space="preserve"> popište (jen</w:t>
      </w:r>
      <w:r w:rsidR="002B1365" w:rsidRPr="00D7159A">
        <w:rPr>
          <w:rFonts w:cstheme="minorHAnsi"/>
          <w:i/>
          <w:lang w:val="cs-CZ"/>
        </w:rPr>
        <w:t xml:space="preserve"> několika větami</w:t>
      </w:r>
      <w:r w:rsidRPr="00D7159A">
        <w:rPr>
          <w:rFonts w:cstheme="minorHAnsi"/>
          <w:i/>
          <w:lang w:val="cs-CZ"/>
        </w:rPr>
        <w:t>)</w:t>
      </w:r>
      <w:r w:rsidR="002B1365" w:rsidRPr="00D7159A">
        <w:rPr>
          <w:rFonts w:cstheme="minorHAnsi"/>
          <w:i/>
          <w:lang w:val="cs-CZ"/>
        </w:rPr>
        <w:t xml:space="preserve"> princip metody. Vystihněte nejdůležitější </w:t>
      </w:r>
      <w:r w:rsidR="004D6AF5" w:rsidRPr="00D7159A">
        <w:rPr>
          <w:rFonts w:cstheme="minorHAnsi"/>
          <w:i/>
          <w:lang w:val="cs-CZ"/>
        </w:rPr>
        <w:t>charakteristiky.</w:t>
      </w:r>
    </w:p>
    <w:p w:rsidR="002B1365" w:rsidRPr="00D7159A" w:rsidRDefault="002B1365" w:rsidP="0028358E">
      <w:pPr>
        <w:spacing w:after="120"/>
        <w:rPr>
          <w:rFonts w:cstheme="minorHAnsi"/>
          <w:b/>
          <w:lang w:val="cs-CZ"/>
        </w:rPr>
      </w:pPr>
    </w:p>
    <w:p w:rsidR="00655843" w:rsidRPr="00D7159A" w:rsidRDefault="00655843" w:rsidP="0028358E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lang w:val="cs-CZ"/>
        </w:rPr>
      </w:pPr>
      <w:r w:rsidRPr="00D7159A">
        <w:rPr>
          <w:rFonts w:cstheme="minorHAnsi"/>
          <w:b/>
          <w:bCs/>
          <w:lang w:val="cs-CZ"/>
        </w:rPr>
        <w:t>Pracovní postup:</w:t>
      </w:r>
    </w:p>
    <w:p w:rsidR="00655843" w:rsidRPr="00D7159A" w:rsidRDefault="00655843" w:rsidP="0028358E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lang w:val="cs-CZ"/>
        </w:rPr>
      </w:pPr>
    </w:p>
    <w:p w:rsidR="00655843" w:rsidRPr="00D7159A" w:rsidRDefault="00655843" w:rsidP="0028358E">
      <w:pPr>
        <w:spacing w:after="120"/>
        <w:rPr>
          <w:rFonts w:cstheme="minorHAnsi"/>
          <w:b/>
          <w:bCs/>
          <w:lang w:val="cs-CZ"/>
        </w:rPr>
      </w:pPr>
      <w:r w:rsidRPr="00D7159A">
        <w:rPr>
          <w:rFonts w:cstheme="minorHAnsi"/>
          <w:b/>
          <w:bCs/>
          <w:lang w:val="cs-CZ"/>
        </w:rPr>
        <w:t>Úloha 1 – kvalitativní analýza</w:t>
      </w:r>
    </w:p>
    <w:p w:rsidR="00655843" w:rsidRPr="00D7159A" w:rsidRDefault="00655843" w:rsidP="0028358E">
      <w:pPr>
        <w:spacing w:after="120"/>
        <w:rPr>
          <w:rFonts w:cstheme="minorHAnsi"/>
          <w:bCs/>
          <w:u w:val="single"/>
          <w:lang w:val="cs-CZ"/>
        </w:rPr>
      </w:pPr>
      <w:r w:rsidRPr="00D7159A">
        <w:rPr>
          <w:rFonts w:cstheme="minorHAnsi"/>
          <w:bCs/>
          <w:u w:val="single"/>
          <w:lang w:val="cs-CZ"/>
        </w:rPr>
        <w:t xml:space="preserve">Stanovení retenčních indexů </w:t>
      </w:r>
      <w:r w:rsidRPr="00D7159A">
        <w:rPr>
          <w:rFonts w:cstheme="minorHAnsi"/>
          <w:i/>
          <w:iCs/>
          <w:u w:val="single"/>
          <w:lang w:val="cs-CZ"/>
        </w:rPr>
        <w:t xml:space="preserve">I </w:t>
      </w:r>
      <w:r w:rsidRPr="00D7159A">
        <w:rPr>
          <w:rFonts w:cstheme="minorHAnsi"/>
          <w:bCs/>
          <w:u w:val="single"/>
          <w:lang w:val="cs-CZ"/>
        </w:rPr>
        <w:t>složek vzorku A a jejich identifikace</w:t>
      </w:r>
    </w:p>
    <w:p w:rsidR="00655843" w:rsidRPr="00D7159A" w:rsidRDefault="00655843" w:rsidP="0028358E">
      <w:pPr>
        <w:spacing w:after="120"/>
        <w:rPr>
          <w:rFonts w:cstheme="minorHAnsi"/>
          <w:bCs/>
          <w:i/>
          <w:lang w:val="cs-CZ"/>
        </w:rPr>
      </w:pPr>
      <w:r w:rsidRPr="00D7159A">
        <w:rPr>
          <w:rFonts w:cstheme="minorHAnsi"/>
          <w:bCs/>
          <w:i/>
          <w:lang w:val="cs-CZ"/>
        </w:rPr>
        <w:t>Zde uve</w:t>
      </w:r>
      <w:r w:rsidR="00D7159A">
        <w:rPr>
          <w:rFonts w:cstheme="minorHAnsi"/>
          <w:bCs/>
          <w:i/>
          <w:lang w:val="cs-CZ"/>
        </w:rPr>
        <w:t>ď</w:t>
      </w:r>
      <w:r w:rsidRPr="00D7159A">
        <w:rPr>
          <w:rFonts w:cstheme="minorHAnsi"/>
          <w:bCs/>
          <w:i/>
          <w:lang w:val="cs-CZ"/>
        </w:rPr>
        <w:t>te velmi stručně provedení experimentů</w:t>
      </w:r>
      <w:r w:rsidR="00F860C3" w:rsidRPr="00D7159A">
        <w:rPr>
          <w:rFonts w:cstheme="minorHAnsi"/>
          <w:bCs/>
          <w:i/>
          <w:lang w:val="cs-CZ"/>
        </w:rPr>
        <w:t xml:space="preserve"> (postupujte podle Pracovního návodu, uvěd´te jen nejd</w:t>
      </w:r>
      <w:r w:rsidR="00D7159A">
        <w:rPr>
          <w:rFonts w:cstheme="minorHAnsi"/>
          <w:bCs/>
          <w:i/>
          <w:lang w:val="cs-CZ"/>
        </w:rPr>
        <w:t>ů</w:t>
      </w:r>
      <w:r w:rsidR="00F860C3" w:rsidRPr="00D7159A">
        <w:rPr>
          <w:rFonts w:cstheme="minorHAnsi"/>
          <w:bCs/>
          <w:i/>
          <w:lang w:val="cs-CZ"/>
        </w:rPr>
        <w:t>ležitější kroky experimentů)</w:t>
      </w:r>
      <w:r w:rsidRPr="00D7159A">
        <w:rPr>
          <w:rFonts w:cstheme="minorHAnsi"/>
          <w:bCs/>
          <w:i/>
          <w:lang w:val="cs-CZ"/>
        </w:rPr>
        <w:t>.</w:t>
      </w:r>
    </w:p>
    <w:p w:rsidR="00655843" w:rsidRPr="00D7159A" w:rsidRDefault="00655843" w:rsidP="0028358E">
      <w:pPr>
        <w:spacing w:after="120"/>
        <w:rPr>
          <w:rFonts w:cstheme="minorHAnsi"/>
          <w:bCs/>
          <w:i/>
          <w:lang w:val="cs-CZ"/>
        </w:rPr>
      </w:pPr>
    </w:p>
    <w:p w:rsidR="00655843" w:rsidRPr="00D7159A" w:rsidRDefault="00655843" w:rsidP="0028358E">
      <w:pPr>
        <w:spacing w:after="120"/>
        <w:rPr>
          <w:rFonts w:cstheme="minorHAnsi"/>
          <w:bCs/>
          <w:u w:val="single"/>
          <w:lang w:val="cs-CZ"/>
        </w:rPr>
      </w:pPr>
      <w:r w:rsidRPr="00D7159A">
        <w:rPr>
          <w:rFonts w:cstheme="minorHAnsi"/>
          <w:bCs/>
          <w:u w:val="single"/>
          <w:lang w:val="cs-CZ"/>
        </w:rPr>
        <w:t>Vyhodnocení výsledků úlohy 1</w:t>
      </w:r>
    </w:p>
    <w:p w:rsidR="00655843" w:rsidRPr="00D7159A" w:rsidRDefault="00655843" w:rsidP="0028358E">
      <w:pPr>
        <w:spacing w:after="120"/>
        <w:rPr>
          <w:rFonts w:cstheme="minorHAnsi"/>
          <w:bCs/>
          <w:i/>
          <w:lang w:val="cs-CZ"/>
        </w:rPr>
      </w:pPr>
      <w:r w:rsidRPr="00D7159A">
        <w:rPr>
          <w:rFonts w:cstheme="minorHAnsi"/>
          <w:bCs/>
          <w:i/>
          <w:lang w:val="cs-CZ"/>
        </w:rPr>
        <w:t>Zde uve</w:t>
      </w:r>
      <w:r w:rsidR="00D7159A">
        <w:rPr>
          <w:rFonts w:cstheme="minorHAnsi"/>
          <w:bCs/>
          <w:i/>
          <w:lang w:val="cs-CZ"/>
        </w:rPr>
        <w:t>ď</w:t>
      </w:r>
      <w:r w:rsidRPr="00D7159A">
        <w:rPr>
          <w:rFonts w:cstheme="minorHAnsi"/>
          <w:bCs/>
          <w:i/>
          <w:lang w:val="cs-CZ"/>
        </w:rPr>
        <w:t>te postup a výsledky vyhodnocení experimentálních dat</w:t>
      </w:r>
      <w:r w:rsidR="00F860C3" w:rsidRPr="00D7159A">
        <w:rPr>
          <w:rFonts w:cstheme="minorHAnsi"/>
          <w:bCs/>
          <w:i/>
          <w:lang w:val="cs-CZ"/>
        </w:rPr>
        <w:t xml:space="preserve"> (postupujte podle Pracovního návodu)</w:t>
      </w:r>
      <w:r w:rsidRPr="00D7159A">
        <w:rPr>
          <w:rFonts w:cstheme="minorHAnsi"/>
          <w:bCs/>
          <w:i/>
          <w:lang w:val="cs-CZ"/>
        </w:rPr>
        <w:t>.</w:t>
      </w:r>
    </w:p>
    <w:p w:rsidR="00655843" w:rsidRPr="00D7159A" w:rsidRDefault="00655843" w:rsidP="00655843">
      <w:pPr>
        <w:rPr>
          <w:rFonts w:cstheme="minorHAnsi"/>
          <w:bCs/>
          <w:lang w:val="cs-CZ"/>
        </w:rPr>
      </w:pPr>
    </w:p>
    <w:p w:rsidR="00655843" w:rsidRPr="00D7159A" w:rsidRDefault="00655843" w:rsidP="0028358E">
      <w:pPr>
        <w:spacing w:after="120"/>
        <w:rPr>
          <w:rFonts w:cstheme="minorHAnsi"/>
          <w:b/>
          <w:bCs/>
          <w:lang w:val="cs-CZ"/>
        </w:rPr>
      </w:pPr>
      <w:r w:rsidRPr="00D7159A">
        <w:rPr>
          <w:rFonts w:cstheme="minorHAnsi"/>
          <w:b/>
          <w:bCs/>
          <w:lang w:val="cs-CZ"/>
        </w:rPr>
        <w:t>Úloha 2 –</w:t>
      </w:r>
      <w:r w:rsidR="00F860C3" w:rsidRPr="00D7159A">
        <w:rPr>
          <w:rFonts w:cstheme="minorHAnsi"/>
          <w:b/>
          <w:bCs/>
          <w:lang w:val="cs-CZ"/>
        </w:rPr>
        <w:t xml:space="preserve"> k</w:t>
      </w:r>
      <w:r w:rsidRPr="00D7159A">
        <w:rPr>
          <w:rFonts w:cstheme="minorHAnsi"/>
          <w:b/>
          <w:bCs/>
          <w:lang w:val="cs-CZ"/>
        </w:rPr>
        <w:t>vantitativní analýza</w:t>
      </w:r>
    </w:p>
    <w:p w:rsidR="00F860C3" w:rsidRPr="00D7159A" w:rsidRDefault="00F860C3" w:rsidP="0028358E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lang w:val="cs-CZ"/>
        </w:rPr>
      </w:pPr>
      <w:r w:rsidRPr="00D7159A">
        <w:rPr>
          <w:rFonts w:cstheme="minorHAnsi"/>
          <w:b/>
          <w:bCs/>
          <w:lang w:val="cs-CZ"/>
        </w:rPr>
        <w:t xml:space="preserve">Stanovení hmot. zlomku (% </w:t>
      </w:r>
      <w:r w:rsidR="00D7159A">
        <w:rPr>
          <w:rFonts w:cstheme="minorHAnsi"/>
          <w:b/>
          <w:bCs/>
          <w:lang w:val="cs-CZ"/>
        </w:rPr>
        <w:t>m/m</w:t>
      </w:r>
      <w:r w:rsidRPr="00D7159A">
        <w:rPr>
          <w:rFonts w:cstheme="minorHAnsi"/>
          <w:b/>
          <w:bCs/>
          <w:lang w:val="cs-CZ"/>
        </w:rPr>
        <w:t xml:space="preserve">) </w:t>
      </w:r>
      <w:r w:rsidRPr="00D7159A">
        <w:rPr>
          <w:rFonts w:cstheme="minorHAnsi"/>
          <w:b/>
          <w:bCs/>
          <w:i/>
          <w:iCs/>
          <w:lang w:val="cs-CZ"/>
        </w:rPr>
        <w:t>p</w:t>
      </w:r>
      <w:r w:rsidRPr="00D7159A">
        <w:rPr>
          <w:rFonts w:cstheme="minorHAnsi"/>
          <w:b/>
          <w:bCs/>
          <w:lang w:val="cs-CZ"/>
        </w:rPr>
        <w:t>-xylenu v technické směsi aromatických uhlovodíků (vzorek B).</w:t>
      </w:r>
    </w:p>
    <w:p w:rsidR="00655843" w:rsidRPr="00D7159A" w:rsidRDefault="00655843" w:rsidP="0028358E">
      <w:pPr>
        <w:spacing w:after="120"/>
        <w:rPr>
          <w:rFonts w:cstheme="minorHAnsi"/>
          <w:bCs/>
          <w:i/>
          <w:lang w:val="cs-CZ"/>
        </w:rPr>
      </w:pPr>
      <w:r w:rsidRPr="00D7159A">
        <w:rPr>
          <w:rFonts w:cstheme="minorHAnsi"/>
          <w:bCs/>
          <w:i/>
          <w:lang w:val="cs-CZ"/>
        </w:rPr>
        <w:t>Zde uve</w:t>
      </w:r>
      <w:r w:rsidR="00D7159A">
        <w:rPr>
          <w:rFonts w:cstheme="minorHAnsi"/>
          <w:bCs/>
          <w:i/>
          <w:lang w:val="cs-CZ"/>
        </w:rPr>
        <w:t>ď</w:t>
      </w:r>
      <w:r w:rsidRPr="00D7159A">
        <w:rPr>
          <w:rFonts w:cstheme="minorHAnsi"/>
          <w:bCs/>
          <w:i/>
          <w:lang w:val="cs-CZ"/>
        </w:rPr>
        <w:t>te velmi stručně provedení experimentů.</w:t>
      </w:r>
    </w:p>
    <w:p w:rsidR="00655843" w:rsidRPr="00D7159A" w:rsidRDefault="00655843" w:rsidP="0028358E">
      <w:pPr>
        <w:spacing w:after="120"/>
        <w:rPr>
          <w:rFonts w:cstheme="minorHAnsi"/>
          <w:bCs/>
          <w:lang w:val="cs-CZ"/>
        </w:rPr>
      </w:pPr>
    </w:p>
    <w:p w:rsidR="00F860C3" w:rsidRPr="00D7159A" w:rsidRDefault="00F860C3" w:rsidP="0028358E">
      <w:pPr>
        <w:spacing w:after="120"/>
        <w:rPr>
          <w:rFonts w:cstheme="minorHAnsi"/>
          <w:b/>
          <w:bCs/>
          <w:lang w:val="cs-CZ"/>
        </w:rPr>
      </w:pPr>
      <w:r w:rsidRPr="00D7159A">
        <w:rPr>
          <w:rFonts w:cstheme="minorHAnsi"/>
          <w:b/>
          <w:bCs/>
          <w:lang w:val="cs-CZ"/>
        </w:rPr>
        <w:lastRenderedPageBreak/>
        <w:t>Vyhodnocení výsledků úlohy 2</w:t>
      </w:r>
    </w:p>
    <w:p w:rsidR="00F860C3" w:rsidRPr="00D7159A" w:rsidRDefault="00F860C3" w:rsidP="0028358E">
      <w:pPr>
        <w:spacing w:after="120"/>
        <w:rPr>
          <w:rFonts w:cstheme="minorHAnsi"/>
          <w:bCs/>
          <w:i/>
          <w:lang w:val="cs-CZ"/>
        </w:rPr>
      </w:pPr>
      <w:r w:rsidRPr="00D7159A">
        <w:rPr>
          <w:rFonts w:cstheme="minorHAnsi"/>
          <w:bCs/>
          <w:i/>
          <w:lang w:val="cs-CZ"/>
        </w:rPr>
        <w:t>Zde uve</w:t>
      </w:r>
      <w:r w:rsidR="00D7159A">
        <w:rPr>
          <w:rFonts w:cstheme="minorHAnsi"/>
          <w:bCs/>
          <w:i/>
          <w:lang w:val="cs-CZ"/>
        </w:rPr>
        <w:t>ď</w:t>
      </w:r>
      <w:r w:rsidRPr="00D7159A">
        <w:rPr>
          <w:rFonts w:cstheme="minorHAnsi"/>
          <w:bCs/>
          <w:i/>
          <w:lang w:val="cs-CZ"/>
        </w:rPr>
        <w:t>te postup a výsledky vyhodnocení experimentálních dat včetně výpočtu účinnosti kolony.</w:t>
      </w:r>
    </w:p>
    <w:p w:rsidR="00F860C3" w:rsidRPr="00D7159A" w:rsidRDefault="00F860C3" w:rsidP="0028358E">
      <w:pPr>
        <w:spacing w:after="120"/>
        <w:rPr>
          <w:rFonts w:cstheme="minorHAnsi"/>
          <w:bCs/>
          <w:lang w:val="cs-CZ"/>
        </w:rPr>
      </w:pPr>
    </w:p>
    <w:p w:rsidR="00F860C3" w:rsidRPr="00D7159A" w:rsidRDefault="00F860C3" w:rsidP="0028358E">
      <w:pPr>
        <w:spacing w:after="120"/>
        <w:rPr>
          <w:rFonts w:cstheme="minorHAnsi"/>
          <w:b/>
          <w:bCs/>
          <w:lang w:val="cs-CZ"/>
        </w:rPr>
      </w:pPr>
      <w:r w:rsidRPr="00D7159A">
        <w:rPr>
          <w:rFonts w:cstheme="minorHAnsi"/>
          <w:b/>
          <w:bCs/>
          <w:lang w:val="cs-CZ"/>
        </w:rPr>
        <w:t>Závěr:</w:t>
      </w:r>
    </w:p>
    <w:p w:rsidR="00F860C3" w:rsidRPr="00D7159A" w:rsidRDefault="00F860C3" w:rsidP="0028358E">
      <w:pPr>
        <w:spacing w:after="120"/>
        <w:rPr>
          <w:rFonts w:ascii="Times New Roman" w:hAnsi="Times New Roman" w:cs="Times New Roman"/>
          <w:bCs/>
          <w:i/>
          <w:sz w:val="24"/>
          <w:szCs w:val="24"/>
          <w:lang w:val="cs-CZ"/>
        </w:rPr>
      </w:pPr>
      <w:r w:rsidRPr="00D7159A">
        <w:rPr>
          <w:rFonts w:cstheme="minorHAnsi"/>
          <w:bCs/>
          <w:i/>
          <w:lang w:val="cs-CZ"/>
        </w:rPr>
        <w:t>Zde přehledně uv</w:t>
      </w:r>
      <w:r w:rsidR="002B10E6">
        <w:rPr>
          <w:rFonts w:cstheme="minorHAnsi"/>
          <w:bCs/>
          <w:i/>
          <w:lang w:val="cs-CZ"/>
        </w:rPr>
        <w:t>e</w:t>
      </w:r>
      <w:r w:rsidR="00D7159A">
        <w:rPr>
          <w:rFonts w:cstheme="minorHAnsi"/>
          <w:bCs/>
          <w:i/>
          <w:lang w:val="cs-CZ"/>
        </w:rPr>
        <w:t>ď</w:t>
      </w:r>
      <w:r w:rsidRPr="00D7159A">
        <w:rPr>
          <w:rFonts w:cstheme="minorHAnsi"/>
          <w:bCs/>
          <w:i/>
          <w:lang w:val="cs-CZ"/>
        </w:rPr>
        <w:t>te výsledky kvalitativní a kvantita</w:t>
      </w:r>
      <w:r w:rsidRPr="00D7159A">
        <w:rPr>
          <w:rFonts w:ascii="Times New Roman" w:hAnsi="Times New Roman" w:cs="Times New Roman"/>
          <w:bCs/>
          <w:i/>
          <w:sz w:val="24"/>
          <w:szCs w:val="24"/>
          <w:lang w:val="cs-CZ"/>
        </w:rPr>
        <w:t>tivní části práce.</w:t>
      </w:r>
    </w:p>
    <w:sectPr w:rsidR="00F860C3" w:rsidRPr="00D71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4D" w:rsidRDefault="0055504D" w:rsidP="00390062">
      <w:pPr>
        <w:spacing w:after="0" w:line="240" w:lineRule="auto"/>
      </w:pPr>
      <w:r>
        <w:separator/>
      </w:r>
    </w:p>
  </w:endnote>
  <w:endnote w:type="continuationSeparator" w:id="0">
    <w:p w:rsidR="0055504D" w:rsidRDefault="0055504D" w:rsidP="0039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C90" w:rsidRDefault="005E6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380014"/>
      <w:docPartObj>
        <w:docPartGallery w:val="Page Numbers (Bottom of Page)"/>
        <w:docPartUnique/>
      </w:docPartObj>
    </w:sdtPr>
    <w:sdtEndPr/>
    <w:sdtContent>
      <w:p w:rsidR="005E6C90" w:rsidRPr="005E6C90" w:rsidRDefault="005E6C90">
        <w:pPr>
          <w:pStyle w:val="Footer"/>
          <w:jc w:val="center"/>
        </w:pPr>
        <w:r w:rsidRPr="005E6C90">
          <w:fldChar w:fldCharType="begin"/>
        </w:r>
        <w:r w:rsidRPr="005E6C90">
          <w:instrText>PAGE   \* MERGEFORMAT</w:instrText>
        </w:r>
        <w:r w:rsidRPr="005E6C90">
          <w:fldChar w:fldCharType="separate"/>
        </w:r>
        <w:r w:rsidR="008C6BC6" w:rsidRPr="008C6BC6">
          <w:rPr>
            <w:noProof/>
            <w:lang w:val="cs-CZ"/>
          </w:rPr>
          <w:t>2</w:t>
        </w:r>
        <w:r w:rsidRPr="005E6C90">
          <w:fldChar w:fldCharType="end"/>
        </w:r>
      </w:p>
      <w:p w:rsidR="005E6C90" w:rsidRPr="005E6C90" w:rsidRDefault="005E6C90" w:rsidP="005E6C90">
        <w:pPr>
          <w:pStyle w:val="Footer"/>
          <w:ind w:left="-284"/>
          <w:rPr>
            <w:sz w:val="15"/>
            <w:szCs w:val="15"/>
          </w:rPr>
        </w:pPr>
        <w:r w:rsidRPr="005E6C90">
          <w:rPr>
            <w:sz w:val="15"/>
            <w:szCs w:val="15"/>
          </w:rPr>
          <w:t>Tento dokument je výlučným vlastnictvím VŠCHT Praha a vztahují se na něj práva a povinnosti vyplývající ze zákona č. 121/2000 Sb. (Autorský zákon).</w:t>
        </w:r>
      </w:p>
      <w:p w:rsidR="005E6C90" w:rsidRPr="005E6C90" w:rsidRDefault="005E6C90" w:rsidP="005E6C90">
        <w:pPr>
          <w:pStyle w:val="Footer"/>
          <w:ind w:left="-284"/>
          <w:rPr>
            <w:sz w:val="15"/>
            <w:szCs w:val="15"/>
          </w:rPr>
        </w:pPr>
        <w:r w:rsidRPr="005E6C90">
          <w:rPr>
            <w:sz w:val="15"/>
            <w:szCs w:val="15"/>
          </w:rPr>
          <w:t>Datum poslední revize: 8. 9. 2020 (OM)</w:t>
        </w:r>
      </w:p>
    </w:sdtContent>
  </w:sdt>
  <w:p w:rsidR="00390062" w:rsidRDefault="003900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C90" w:rsidRDefault="005E6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4D" w:rsidRDefault="0055504D" w:rsidP="00390062">
      <w:pPr>
        <w:spacing w:after="0" w:line="240" w:lineRule="auto"/>
      </w:pPr>
      <w:r>
        <w:separator/>
      </w:r>
    </w:p>
  </w:footnote>
  <w:footnote w:type="continuationSeparator" w:id="0">
    <w:p w:rsidR="0055504D" w:rsidRDefault="0055504D" w:rsidP="0039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C90" w:rsidRDefault="005E6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62" w:rsidRPr="00390062" w:rsidRDefault="00390062">
    <w:pPr>
      <w:pStyle w:val="Header"/>
      <w:rPr>
        <w:lang w:val="cs-CZ"/>
      </w:rPr>
    </w:pPr>
    <w:r>
      <w:rPr>
        <w:lang w:val="cs-CZ"/>
      </w:rPr>
      <w:t>Laboratoř analytické chemie 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C90" w:rsidRDefault="005E6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16A6"/>
    <w:multiLevelType w:val="hybridMultilevel"/>
    <w:tmpl w:val="05F25D6A"/>
    <w:lvl w:ilvl="0" w:tplc="61020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B0C8C"/>
    <w:multiLevelType w:val="hybridMultilevel"/>
    <w:tmpl w:val="3D92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43"/>
    <w:rsid w:val="00064B24"/>
    <w:rsid w:val="0028358E"/>
    <w:rsid w:val="002B10E6"/>
    <w:rsid w:val="002B1365"/>
    <w:rsid w:val="00390062"/>
    <w:rsid w:val="004D6AF5"/>
    <w:rsid w:val="0055504D"/>
    <w:rsid w:val="005E6C90"/>
    <w:rsid w:val="00655843"/>
    <w:rsid w:val="006B299F"/>
    <w:rsid w:val="0083472A"/>
    <w:rsid w:val="008C6BC6"/>
    <w:rsid w:val="00967055"/>
    <w:rsid w:val="009C5CD7"/>
    <w:rsid w:val="00AB497C"/>
    <w:rsid w:val="00AE1730"/>
    <w:rsid w:val="00B27CB0"/>
    <w:rsid w:val="00B96D33"/>
    <w:rsid w:val="00C46E1F"/>
    <w:rsid w:val="00D45F62"/>
    <w:rsid w:val="00D7159A"/>
    <w:rsid w:val="00F8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9119D-A4B9-457E-8643-782C8812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8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006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062"/>
  </w:style>
  <w:style w:type="paragraph" w:styleId="Footer">
    <w:name w:val="footer"/>
    <w:basedOn w:val="Normal"/>
    <w:link w:val="FooterChar"/>
    <w:uiPriority w:val="99"/>
    <w:unhideWhenUsed/>
    <w:rsid w:val="0039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Vosmanska Magda</cp:lastModifiedBy>
  <cp:revision>2</cp:revision>
  <cp:lastPrinted>2020-09-08T07:43:00Z</cp:lastPrinted>
  <dcterms:created xsi:type="dcterms:W3CDTF">2020-11-09T07:19:00Z</dcterms:created>
  <dcterms:modified xsi:type="dcterms:W3CDTF">2020-11-09T07:19:00Z</dcterms:modified>
</cp:coreProperties>
</file>